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EABCC" w14:textId="69EFB388" w:rsidR="0010053E" w:rsidRDefault="0010053E" w:rsidP="0010053E">
      <w:pPr>
        <w:rPr>
          <w:rFonts w:asciiTheme="majorHAnsi" w:hAnsiTheme="majorHAnsi"/>
        </w:rPr>
      </w:pPr>
      <w:r>
        <w:rPr>
          <w:rFonts w:asciiTheme="majorHAnsi" w:hAnsiTheme="majorHAnsi"/>
        </w:rPr>
        <w:t xml:space="preserve">Insatsbeloppet för deltagande i föreningen är 100 kronor per vårdnadshavare. Avgiften läggs till på den första barnomsorgsfakturan. </w:t>
      </w:r>
    </w:p>
    <w:p w14:paraId="3301A061" w14:textId="77777777" w:rsidR="0010053E" w:rsidRDefault="0010053E" w:rsidP="0010053E">
      <w:pPr>
        <w:rPr>
          <w:rFonts w:asciiTheme="majorHAnsi" w:hAnsiTheme="majorHAnsi"/>
        </w:rPr>
      </w:pPr>
    </w:p>
    <w:p w14:paraId="607278F6" w14:textId="77777777" w:rsidR="0010053E" w:rsidRDefault="0010053E" w:rsidP="0010053E">
      <w:pPr>
        <w:rPr>
          <w:rFonts w:asciiTheme="majorHAnsi" w:hAnsiTheme="majorHAnsi"/>
        </w:rPr>
      </w:pPr>
      <w:r>
        <w:rPr>
          <w:rFonts w:asciiTheme="majorHAnsi" w:hAnsiTheme="majorHAnsi"/>
        </w:rPr>
        <w:t>Ni har två möjligheter vad gäller barnomsorgstaxan:</w:t>
      </w:r>
    </w:p>
    <w:p w14:paraId="22975966" w14:textId="77777777" w:rsidR="0010053E" w:rsidRDefault="0010053E" w:rsidP="0010053E">
      <w:pPr>
        <w:rPr>
          <w:rFonts w:ascii="Calibri" w:hAnsi="Calibri" w:cs="Calibri"/>
        </w:rPr>
      </w:pPr>
      <w:r>
        <w:rPr>
          <w:rFonts w:ascii="Calibri" w:hAnsi="Calibri" w:cs="Calibri"/>
          <w:b/>
          <w:bCs/>
          <w:u w:val="single"/>
        </w:rPr>
        <w:t xml:space="preserve">Möjlighet 1: </w:t>
      </w:r>
      <w:r>
        <w:rPr>
          <w:rFonts w:ascii="Calibri" w:hAnsi="Calibri" w:cs="Calibri"/>
        </w:rPr>
        <w:t xml:space="preserve">. </w:t>
      </w:r>
    </w:p>
    <w:p w14:paraId="234D6457" w14:textId="77777777" w:rsidR="0010053E" w:rsidRDefault="0010053E" w:rsidP="0010053E">
      <w:pPr>
        <w:pStyle w:val="Rubrik"/>
        <w:jc w:val="left"/>
        <w:rPr>
          <w:rFonts w:ascii="Calibri" w:hAnsi="Calibri" w:cs="Calibri"/>
          <w:b/>
          <w:bCs/>
          <w:sz w:val="20"/>
        </w:rPr>
      </w:pPr>
      <w:r>
        <w:rPr>
          <w:rFonts w:ascii="Calibri" w:hAnsi="Calibri" w:cs="Calibri"/>
          <w:b/>
          <w:bCs/>
          <w:sz w:val="20"/>
        </w:rPr>
        <w:t>Barnomsorgstaxa: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9"/>
        <w:gridCol w:w="2269"/>
        <w:gridCol w:w="2262"/>
        <w:gridCol w:w="2262"/>
      </w:tblGrid>
      <w:tr w:rsidR="0010053E" w14:paraId="4283E96D" w14:textId="77777777" w:rsidTr="0010053E">
        <w:tc>
          <w:tcPr>
            <w:tcW w:w="2269" w:type="dxa"/>
            <w:tcBorders>
              <w:top w:val="single" w:sz="4" w:space="0" w:color="auto"/>
              <w:left w:val="single" w:sz="4" w:space="0" w:color="auto"/>
              <w:bottom w:val="single" w:sz="4" w:space="0" w:color="auto"/>
              <w:right w:val="single" w:sz="4" w:space="0" w:color="auto"/>
            </w:tcBorders>
            <w:hideMark/>
          </w:tcPr>
          <w:p w14:paraId="6B0F1F9D" w14:textId="77777777" w:rsidR="0010053E" w:rsidRDefault="0010053E">
            <w:pPr>
              <w:pStyle w:val="Rubrik"/>
              <w:spacing w:line="256" w:lineRule="auto"/>
              <w:jc w:val="left"/>
              <w:rPr>
                <w:rFonts w:ascii="Calibri" w:hAnsi="Calibri" w:cs="Calibri"/>
                <w:b/>
                <w:bCs/>
                <w:sz w:val="20"/>
                <w:lang w:eastAsia="en-US"/>
              </w:rPr>
            </w:pPr>
            <w:r>
              <w:rPr>
                <w:rFonts w:ascii="Calibri" w:hAnsi="Calibri" w:cs="Calibri"/>
                <w:b/>
                <w:bCs/>
                <w:sz w:val="20"/>
                <w:lang w:eastAsia="en-US"/>
              </w:rPr>
              <w:t>Timmar</w:t>
            </w:r>
          </w:p>
        </w:tc>
        <w:tc>
          <w:tcPr>
            <w:tcW w:w="2269" w:type="dxa"/>
            <w:tcBorders>
              <w:top w:val="single" w:sz="4" w:space="0" w:color="auto"/>
              <w:left w:val="single" w:sz="4" w:space="0" w:color="auto"/>
              <w:bottom w:val="single" w:sz="4" w:space="0" w:color="auto"/>
              <w:right w:val="single" w:sz="4" w:space="0" w:color="auto"/>
            </w:tcBorders>
            <w:hideMark/>
          </w:tcPr>
          <w:p w14:paraId="3E3CCB36" w14:textId="77777777" w:rsidR="0010053E" w:rsidRDefault="0010053E">
            <w:pPr>
              <w:pStyle w:val="Rubrik"/>
              <w:spacing w:line="256" w:lineRule="auto"/>
              <w:jc w:val="left"/>
              <w:rPr>
                <w:rFonts w:ascii="Calibri" w:hAnsi="Calibri" w:cs="Calibri"/>
                <w:b/>
                <w:bCs/>
                <w:sz w:val="20"/>
                <w:lang w:eastAsia="en-US"/>
              </w:rPr>
            </w:pPr>
            <w:r>
              <w:rPr>
                <w:rFonts w:ascii="Calibri" w:hAnsi="Calibri" w:cs="Calibri"/>
                <w:b/>
                <w:bCs/>
                <w:sz w:val="20"/>
                <w:lang w:eastAsia="en-US"/>
              </w:rPr>
              <w:t>Barn 1 (yngsta)</w:t>
            </w:r>
          </w:p>
        </w:tc>
        <w:tc>
          <w:tcPr>
            <w:tcW w:w="2262" w:type="dxa"/>
            <w:tcBorders>
              <w:top w:val="single" w:sz="4" w:space="0" w:color="auto"/>
              <w:left w:val="single" w:sz="4" w:space="0" w:color="auto"/>
              <w:bottom w:val="single" w:sz="4" w:space="0" w:color="auto"/>
              <w:right w:val="single" w:sz="4" w:space="0" w:color="auto"/>
            </w:tcBorders>
            <w:hideMark/>
          </w:tcPr>
          <w:p w14:paraId="3D4CB627" w14:textId="77777777" w:rsidR="0010053E" w:rsidRDefault="0010053E">
            <w:pPr>
              <w:pStyle w:val="Rubrik"/>
              <w:spacing w:line="256" w:lineRule="auto"/>
              <w:jc w:val="left"/>
              <w:rPr>
                <w:rFonts w:ascii="Calibri" w:hAnsi="Calibri" w:cs="Calibri"/>
                <w:b/>
                <w:bCs/>
                <w:sz w:val="20"/>
                <w:lang w:eastAsia="en-US"/>
              </w:rPr>
            </w:pPr>
            <w:r>
              <w:rPr>
                <w:rFonts w:ascii="Calibri" w:hAnsi="Calibri" w:cs="Calibri"/>
                <w:b/>
                <w:bCs/>
                <w:sz w:val="20"/>
                <w:lang w:eastAsia="en-US"/>
              </w:rPr>
              <w:t>Barn 2</w:t>
            </w:r>
          </w:p>
        </w:tc>
        <w:tc>
          <w:tcPr>
            <w:tcW w:w="2262" w:type="dxa"/>
            <w:tcBorders>
              <w:top w:val="single" w:sz="4" w:space="0" w:color="auto"/>
              <w:left w:val="single" w:sz="4" w:space="0" w:color="auto"/>
              <w:bottom w:val="single" w:sz="4" w:space="0" w:color="auto"/>
              <w:right w:val="single" w:sz="4" w:space="0" w:color="auto"/>
            </w:tcBorders>
            <w:hideMark/>
          </w:tcPr>
          <w:p w14:paraId="42F4C059" w14:textId="77777777" w:rsidR="0010053E" w:rsidRDefault="0010053E">
            <w:pPr>
              <w:pStyle w:val="Rubrik"/>
              <w:spacing w:line="256" w:lineRule="auto"/>
              <w:jc w:val="left"/>
              <w:rPr>
                <w:rFonts w:ascii="Calibri" w:hAnsi="Calibri" w:cs="Calibri"/>
                <w:b/>
                <w:bCs/>
                <w:sz w:val="20"/>
                <w:lang w:eastAsia="en-US"/>
              </w:rPr>
            </w:pPr>
            <w:r>
              <w:rPr>
                <w:rFonts w:ascii="Calibri" w:hAnsi="Calibri" w:cs="Calibri"/>
                <w:b/>
                <w:bCs/>
                <w:sz w:val="20"/>
                <w:lang w:eastAsia="en-US"/>
              </w:rPr>
              <w:t>Barn 3</w:t>
            </w:r>
          </w:p>
        </w:tc>
      </w:tr>
      <w:tr w:rsidR="0010053E" w14:paraId="4BD61829" w14:textId="77777777" w:rsidTr="0010053E">
        <w:tc>
          <w:tcPr>
            <w:tcW w:w="2269" w:type="dxa"/>
            <w:tcBorders>
              <w:top w:val="single" w:sz="4" w:space="0" w:color="auto"/>
              <w:left w:val="single" w:sz="4" w:space="0" w:color="auto"/>
              <w:bottom w:val="single" w:sz="4" w:space="0" w:color="auto"/>
              <w:right w:val="single" w:sz="4" w:space="0" w:color="auto"/>
            </w:tcBorders>
            <w:hideMark/>
          </w:tcPr>
          <w:p w14:paraId="599EE54B" w14:textId="77777777" w:rsidR="0010053E" w:rsidRDefault="0010053E">
            <w:pPr>
              <w:pStyle w:val="Rubrik"/>
              <w:spacing w:line="256" w:lineRule="auto"/>
              <w:jc w:val="left"/>
              <w:rPr>
                <w:rFonts w:ascii="Calibri" w:hAnsi="Calibri" w:cs="Calibri"/>
                <w:sz w:val="20"/>
                <w:lang w:eastAsia="en-US"/>
              </w:rPr>
            </w:pPr>
            <w:r>
              <w:rPr>
                <w:rFonts w:ascii="Calibri" w:hAnsi="Calibri" w:cs="Calibri"/>
                <w:sz w:val="20"/>
                <w:lang w:eastAsia="en-US"/>
              </w:rPr>
              <w:t>21+</w:t>
            </w:r>
          </w:p>
        </w:tc>
        <w:tc>
          <w:tcPr>
            <w:tcW w:w="2269" w:type="dxa"/>
            <w:tcBorders>
              <w:top w:val="single" w:sz="4" w:space="0" w:color="auto"/>
              <w:left w:val="single" w:sz="4" w:space="0" w:color="auto"/>
              <w:bottom w:val="single" w:sz="4" w:space="0" w:color="auto"/>
              <w:right w:val="single" w:sz="4" w:space="0" w:color="auto"/>
            </w:tcBorders>
            <w:hideMark/>
          </w:tcPr>
          <w:p w14:paraId="3FCF6143" w14:textId="0D5C5305" w:rsidR="0010053E" w:rsidRDefault="0010053E">
            <w:pPr>
              <w:pStyle w:val="Rubrik"/>
              <w:spacing w:line="256" w:lineRule="auto"/>
              <w:jc w:val="left"/>
              <w:rPr>
                <w:rFonts w:ascii="Calibri" w:hAnsi="Calibri" w:cs="Calibri"/>
                <w:sz w:val="20"/>
                <w:lang w:eastAsia="en-US"/>
              </w:rPr>
            </w:pPr>
            <w:r>
              <w:rPr>
                <w:rFonts w:ascii="Calibri" w:hAnsi="Calibri" w:cs="Calibri"/>
                <w:sz w:val="20"/>
                <w:lang w:eastAsia="en-US"/>
              </w:rPr>
              <w:t>11</w:t>
            </w:r>
            <w:r w:rsidR="00687383">
              <w:rPr>
                <w:rFonts w:ascii="Calibri" w:hAnsi="Calibri" w:cs="Calibri"/>
                <w:sz w:val="20"/>
                <w:lang w:eastAsia="en-US"/>
              </w:rPr>
              <w:t>25</w:t>
            </w:r>
            <w:r>
              <w:rPr>
                <w:rFonts w:ascii="Calibri" w:hAnsi="Calibri" w:cs="Calibri"/>
                <w:sz w:val="20"/>
                <w:lang w:eastAsia="en-US"/>
              </w:rPr>
              <w:t xml:space="preserve"> kr</w:t>
            </w:r>
          </w:p>
        </w:tc>
        <w:tc>
          <w:tcPr>
            <w:tcW w:w="2262" w:type="dxa"/>
            <w:tcBorders>
              <w:top w:val="single" w:sz="4" w:space="0" w:color="auto"/>
              <w:left w:val="single" w:sz="4" w:space="0" w:color="auto"/>
              <w:bottom w:val="single" w:sz="4" w:space="0" w:color="auto"/>
              <w:right w:val="single" w:sz="4" w:space="0" w:color="auto"/>
            </w:tcBorders>
            <w:hideMark/>
          </w:tcPr>
          <w:p w14:paraId="11D31A37" w14:textId="14E22333" w:rsidR="0010053E" w:rsidRDefault="0010053E">
            <w:pPr>
              <w:pStyle w:val="Rubrik"/>
              <w:spacing w:line="256" w:lineRule="auto"/>
              <w:jc w:val="left"/>
              <w:rPr>
                <w:rFonts w:ascii="Calibri" w:hAnsi="Calibri" w:cs="Calibri"/>
                <w:sz w:val="20"/>
                <w:lang w:eastAsia="en-US"/>
              </w:rPr>
            </w:pPr>
            <w:r>
              <w:rPr>
                <w:rFonts w:ascii="Calibri" w:hAnsi="Calibri" w:cs="Calibri"/>
                <w:sz w:val="20"/>
                <w:lang w:eastAsia="en-US"/>
              </w:rPr>
              <w:t>6</w:t>
            </w:r>
            <w:r w:rsidR="00687383">
              <w:rPr>
                <w:rFonts w:ascii="Calibri" w:hAnsi="Calibri" w:cs="Calibri"/>
                <w:sz w:val="20"/>
                <w:lang w:eastAsia="en-US"/>
              </w:rPr>
              <w:t>25</w:t>
            </w:r>
            <w:r>
              <w:rPr>
                <w:rFonts w:ascii="Calibri" w:hAnsi="Calibri" w:cs="Calibri"/>
                <w:sz w:val="20"/>
                <w:lang w:eastAsia="en-US"/>
              </w:rPr>
              <w:t xml:space="preserve"> kr</w:t>
            </w:r>
          </w:p>
        </w:tc>
        <w:tc>
          <w:tcPr>
            <w:tcW w:w="2262" w:type="dxa"/>
            <w:tcBorders>
              <w:top w:val="single" w:sz="4" w:space="0" w:color="auto"/>
              <w:left w:val="single" w:sz="4" w:space="0" w:color="auto"/>
              <w:bottom w:val="single" w:sz="4" w:space="0" w:color="auto"/>
              <w:right w:val="single" w:sz="4" w:space="0" w:color="auto"/>
            </w:tcBorders>
            <w:hideMark/>
          </w:tcPr>
          <w:p w14:paraId="6AA15F68" w14:textId="07776F4A" w:rsidR="0010053E" w:rsidRDefault="0010053E">
            <w:pPr>
              <w:pStyle w:val="Rubrik"/>
              <w:spacing w:line="256" w:lineRule="auto"/>
              <w:jc w:val="left"/>
              <w:rPr>
                <w:rFonts w:ascii="Calibri" w:hAnsi="Calibri" w:cs="Calibri"/>
                <w:sz w:val="20"/>
                <w:lang w:eastAsia="en-US"/>
              </w:rPr>
            </w:pPr>
            <w:r>
              <w:rPr>
                <w:rFonts w:ascii="Calibri" w:hAnsi="Calibri" w:cs="Calibri"/>
                <w:sz w:val="20"/>
                <w:lang w:eastAsia="en-US"/>
              </w:rPr>
              <w:t>3</w:t>
            </w:r>
            <w:r w:rsidR="00687383">
              <w:rPr>
                <w:rFonts w:ascii="Calibri" w:hAnsi="Calibri" w:cs="Calibri"/>
                <w:sz w:val="20"/>
                <w:lang w:eastAsia="en-US"/>
              </w:rPr>
              <w:t>25</w:t>
            </w:r>
            <w:r>
              <w:rPr>
                <w:rFonts w:ascii="Calibri" w:hAnsi="Calibri" w:cs="Calibri"/>
                <w:sz w:val="20"/>
                <w:lang w:eastAsia="en-US"/>
              </w:rPr>
              <w:t xml:space="preserve"> kr</w:t>
            </w:r>
          </w:p>
        </w:tc>
      </w:tr>
      <w:tr w:rsidR="0010053E" w14:paraId="045A1A1E" w14:textId="77777777" w:rsidTr="0010053E">
        <w:tc>
          <w:tcPr>
            <w:tcW w:w="2269" w:type="dxa"/>
            <w:tcBorders>
              <w:top w:val="single" w:sz="4" w:space="0" w:color="auto"/>
              <w:left w:val="single" w:sz="4" w:space="0" w:color="auto"/>
              <w:bottom w:val="single" w:sz="4" w:space="0" w:color="auto"/>
              <w:right w:val="single" w:sz="4" w:space="0" w:color="auto"/>
            </w:tcBorders>
            <w:hideMark/>
          </w:tcPr>
          <w:p w14:paraId="6F69AEA4" w14:textId="77777777" w:rsidR="0010053E" w:rsidRDefault="0010053E">
            <w:pPr>
              <w:pStyle w:val="Rubrik"/>
              <w:spacing w:line="256" w:lineRule="auto"/>
              <w:jc w:val="left"/>
              <w:rPr>
                <w:rFonts w:ascii="Calibri" w:hAnsi="Calibri" w:cs="Calibri"/>
                <w:sz w:val="20"/>
                <w:lang w:eastAsia="en-US"/>
              </w:rPr>
            </w:pPr>
            <w:r>
              <w:rPr>
                <w:rFonts w:ascii="Calibri" w:hAnsi="Calibri" w:cs="Calibri"/>
                <w:sz w:val="20"/>
                <w:lang w:eastAsia="en-US"/>
              </w:rPr>
              <w:t>0-20</w:t>
            </w:r>
          </w:p>
        </w:tc>
        <w:tc>
          <w:tcPr>
            <w:tcW w:w="2269" w:type="dxa"/>
            <w:tcBorders>
              <w:top w:val="single" w:sz="4" w:space="0" w:color="auto"/>
              <w:left w:val="single" w:sz="4" w:space="0" w:color="auto"/>
              <w:bottom w:val="single" w:sz="4" w:space="0" w:color="auto"/>
              <w:right w:val="single" w:sz="4" w:space="0" w:color="auto"/>
            </w:tcBorders>
            <w:hideMark/>
          </w:tcPr>
          <w:p w14:paraId="445DA9F0" w14:textId="0960BE8C" w:rsidR="0010053E" w:rsidRDefault="0010053E">
            <w:pPr>
              <w:pStyle w:val="Rubrik"/>
              <w:spacing w:line="256" w:lineRule="auto"/>
              <w:jc w:val="left"/>
              <w:rPr>
                <w:rFonts w:ascii="Calibri" w:hAnsi="Calibri" w:cs="Calibri"/>
                <w:sz w:val="20"/>
                <w:lang w:eastAsia="en-US"/>
              </w:rPr>
            </w:pPr>
            <w:r>
              <w:rPr>
                <w:rFonts w:ascii="Calibri" w:hAnsi="Calibri" w:cs="Calibri"/>
                <w:sz w:val="20"/>
                <w:lang w:eastAsia="en-US"/>
              </w:rPr>
              <w:t xml:space="preserve">  7</w:t>
            </w:r>
            <w:r w:rsidR="00687383">
              <w:rPr>
                <w:rFonts w:ascii="Calibri" w:hAnsi="Calibri" w:cs="Calibri"/>
                <w:sz w:val="20"/>
                <w:lang w:eastAsia="en-US"/>
              </w:rPr>
              <w:t>25</w:t>
            </w:r>
            <w:r>
              <w:rPr>
                <w:rFonts w:ascii="Calibri" w:hAnsi="Calibri" w:cs="Calibri"/>
                <w:sz w:val="20"/>
                <w:lang w:eastAsia="en-US"/>
              </w:rPr>
              <w:t xml:space="preserve"> kr</w:t>
            </w:r>
          </w:p>
        </w:tc>
        <w:tc>
          <w:tcPr>
            <w:tcW w:w="2262" w:type="dxa"/>
            <w:tcBorders>
              <w:top w:val="single" w:sz="4" w:space="0" w:color="auto"/>
              <w:left w:val="single" w:sz="4" w:space="0" w:color="auto"/>
              <w:bottom w:val="single" w:sz="4" w:space="0" w:color="auto"/>
              <w:right w:val="single" w:sz="4" w:space="0" w:color="auto"/>
            </w:tcBorders>
            <w:hideMark/>
          </w:tcPr>
          <w:p w14:paraId="584D2671" w14:textId="30A7901B" w:rsidR="0010053E" w:rsidRDefault="0010053E">
            <w:pPr>
              <w:pStyle w:val="Rubrik"/>
              <w:spacing w:line="256" w:lineRule="auto"/>
              <w:jc w:val="left"/>
              <w:rPr>
                <w:rFonts w:ascii="Calibri" w:hAnsi="Calibri" w:cs="Calibri"/>
                <w:sz w:val="20"/>
                <w:lang w:eastAsia="en-US"/>
              </w:rPr>
            </w:pPr>
            <w:r>
              <w:rPr>
                <w:rFonts w:ascii="Calibri" w:hAnsi="Calibri" w:cs="Calibri"/>
                <w:sz w:val="20"/>
                <w:lang w:eastAsia="en-US"/>
              </w:rPr>
              <w:t>5</w:t>
            </w:r>
            <w:r w:rsidR="00687383">
              <w:rPr>
                <w:rFonts w:ascii="Calibri" w:hAnsi="Calibri" w:cs="Calibri"/>
                <w:sz w:val="20"/>
                <w:lang w:eastAsia="en-US"/>
              </w:rPr>
              <w:t>25</w:t>
            </w:r>
            <w:r>
              <w:rPr>
                <w:rFonts w:ascii="Calibri" w:hAnsi="Calibri" w:cs="Calibri"/>
                <w:sz w:val="20"/>
                <w:lang w:eastAsia="en-US"/>
              </w:rPr>
              <w:t xml:space="preserve"> kr</w:t>
            </w:r>
          </w:p>
        </w:tc>
        <w:tc>
          <w:tcPr>
            <w:tcW w:w="2262" w:type="dxa"/>
            <w:tcBorders>
              <w:top w:val="single" w:sz="4" w:space="0" w:color="auto"/>
              <w:left w:val="single" w:sz="4" w:space="0" w:color="auto"/>
              <w:bottom w:val="single" w:sz="4" w:space="0" w:color="auto"/>
              <w:right w:val="single" w:sz="4" w:space="0" w:color="auto"/>
            </w:tcBorders>
            <w:hideMark/>
          </w:tcPr>
          <w:p w14:paraId="22C8971E" w14:textId="037A5D07" w:rsidR="0010053E" w:rsidRDefault="0010053E">
            <w:pPr>
              <w:pStyle w:val="Rubrik"/>
              <w:spacing w:line="256" w:lineRule="auto"/>
              <w:jc w:val="left"/>
              <w:rPr>
                <w:rFonts w:ascii="Calibri" w:hAnsi="Calibri" w:cs="Calibri"/>
                <w:sz w:val="20"/>
                <w:lang w:eastAsia="en-US"/>
              </w:rPr>
            </w:pPr>
            <w:r>
              <w:rPr>
                <w:rFonts w:ascii="Calibri" w:hAnsi="Calibri" w:cs="Calibri"/>
                <w:sz w:val="20"/>
                <w:lang w:eastAsia="en-US"/>
              </w:rPr>
              <w:t>2</w:t>
            </w:r>
            <w:r w:rsidR="00687383">
              <w:rPr>
                <w:rFonts w:ascii="Calibri" w:hAnsi="Calibri" w:cs="Calibri"/>
                <w:sz w:val="20"/>
                <w:lang w:eastAsia="en-US"/>
              </w:rPr>
              <w:t>25</w:t>
            </w:r>
            <w:r>
              <w:rPr>
                <w:rFonts w:ascii="Calibri" w:hAnsi="Calibri" w:cs="Calibri"/>
                <w:sz w:val="20"/>
                <w:lang w:eastAsia="en-US"/>
              </w:rPr>
              <w:t xml:space="preserve"> kr</w:t>
            </w:r>
          </w:p>
        </w:tc>
      </w:tr>
    </w:tbl>
    <w:p w14:paraId="0FA89791" w14:textId="77777777" w:rsidR="0010053E" w:rsidRDefault="0010053E" w:rsidP="0010053E">
      <w:pPr>
        <w:pStyle w:val="Rubrik"/>
        <w:jc w:val="left"/>
        <w:rPr>
          <w:rFonts w:ascii="Calibri" w:hAnsi="Calibri" w:cs="Calibri"/>
          <w:b/>
          <w:bCs/>
          <w:sz w:val="20"/>
        </w:rPr>
      </w:pPr>
    </w:p>
    <w:p w14:paraId="51CB3EA9" w14:textId="77777777" w:rsidR="0010053E" w:rsidRDefault="0010053E" w:rsidP="0010053E">
      <w:pPr>
        <w:rPr>
          <w:rFonts w:ascii="Calibri" w:hAnsi="Calibri" w:cs="Calibri"/>
        </w:rPr>
      </w:pPr>
      <w:r>
        <w:rPr>
          <w:rFonts w:ascii="Calibri" w:hAnsi="Calibri" w:cs="Calibri"/>
          <w:b/>
          <w:bCs/>
          <w:u w:val="single"/>
        </w:rPr>
        <w:t xml:space="preserve">Möjlighet 2: </w:t>
      </w:r>
      <w:r>
        <w:rPr>
          <w:rFonts w:ascii="Calibri" w:hAnsi="Calibri" w:cs="Calibri"/>
        </w:rPr>
        <w:t xml:space="preserve">Procentsatser beräknat på inkomst: </w:t>
      </w:r>
    </w:p>
    <w:p w14:paraId="7D2FC0F1" w14:textId="77777777" w:rsidR="0010053E" w:rsidRDefault="0010053E" w:rsidP="0010053E">
      <w:pPr>
        <w:pStyle w:val="Rubrik"/>
        <w:jc w:val="left"/>
        <w:rPr>
          <w:rFonts w:ascii="Calibri" w:hAnsi="Calibri" w:cs="Calibri"/>
          <w:sz w:val="20"/>
        </w:rPr>
      </w:pPr>
      <w:r>
        <w:rPr>
          <w:rFonts w:ascii="Calibri" w:hAnsi="Calibri" w:cs="Calibri"/>
          <w:b/>
          <w:bCs/>
          <w:sz w:val="20"/>
        </w:rPr>
        <w:t xml:space="preserve">Barnomsorgstaxa. </w:t>
      </w:r>
      <w:r>
        <w:rPr>
          <w:rFonts w:ascii="Calibri" w:hAnsi="Calibri" w:cs="Calibri"/>
          <w:sz w:val="20"/>
        </w:rPr>
        <w:t>Procent av gemensam månadsinkomst</w:t>
      </w:r>
    </w:p>
    <w:p w14:paraId="2C09DECE" w14:textId="77777777" w:rsidR="0010053E" w:rsidRDefault="0010053E" w:rsidP="0010053E">
      <w:pPr>
        <w:pStyle w:val="Rubrik"/>
        <w:jc w:val="left"/>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9"/>
        <w:gridCol w:w="2263"/>
        <w:gridCol w:w="2265"/>
        <w:gridCol w:w="2265"/>
      </w:tblGrid>
      <w:tr w:rsidR="0010053E" w14:paraId="17C15C9D" w14:textId="77777777" w:rsidTr="0010053E">
        <w:tc>
          <w:tcPr>
            <w:tcW w:w="2269" w:type="dxa"/>
            <w:tcBorders>
              <w:top w:val="single" w:sz="4" w:space="0" w:color="auto"/>
              <w:left w:val="single" w:sz="4" w:space="0" w:color="auto"/>
              <w:bottom w:val="single" w:sz="4" w:space="0" w:color="auto"/>
              <w:right w:val="single" w:sz="4" w:space="0" w:color="auto"/>
            </w:tcBorders>
            <w:hideMark/>
          </w:tcPr>
          <w:p w14:paraId="11B5450D" w14:textId="77777777" w:rsidR="0010053E" w:rsidRDefault="0010053E">
            <w:pPr>
              <w:pStyle w:val="Rubrik"/>
              <w:spacing w:line="256" w:lineRule="auto"/>
              <w:jc w:val="left"/>
              <w:rPr>
                <w:rFonts w:ascii="Calibri" w:hAnsi="Calibri" w:cs="Calibri"/>
                <w:b/>
                <w:bCs/>
                <w:sz w:val="20"/>
                <w:lang w:eastAsia="en-US"/>
              </w:rPr>
            </w:pPr>
            <w:r>
              <w:rPr>
                <w:rFonts w:ascii="Calibri" w:hAnsi="Calibri" w:cs="Calibri"/>
                <w:b/>
                <w:bCs/>
                <w:sz w:val="20"/>
                <w:lang w:eastAsia="en-US"/>
              </w:rPr>
              <w:t>timmar</w:t>
            </w:r>
          </w:p>
        </w:tc>
        <w:tc>
          <w:tcPr>
            <w:tcW w:w="2263" w:type="dxa"/>
            <w:tcBorders>
              <w:top w:val="single" w:sz="4" w:space="0" w:color="auto"/>
              <w:left w:val="single" w:sz="4" w:space="0" w:color="auto"/>
              <w:bottom w:val="single" w:sz="4" w:space="0" w:color="auto"/>
              <w:right w:val="single" w:sz="4" w:space="0" w:color="auto"/>
            </w:tcBorders>
            <w:hideMark/>
          </w:tcPr>
          <w:p w14:paraId="7226D0BF" w14:textId="77777777" w:rsidR="0010053E" w:rsidRDefault="0010053E">
            <w:pPr>
              <w:pStyle w:val="Rubrik"/>
              <w:spacing w:line="256" w:lineRule="auto"/>
              <w:jc w:val="left"/>
              <w:rPr>
                <w:rFonts w:ascii="Calibri" w:hAnsi="Calibri" w:cs="Calibri"/>
                <w:b/>
                <w:bCs/>
                <w:sz w:val="20"/>
                <w:lang w:eastAsia="en-US"/>
              </w:rPr>
            </w:pPr>
            <w:r>
              <w:rPr>
                <w:rFonts w:ascii="Calibri" w:hAnsi="Calibri" w:cs="Calibri"/>
                <w:b/>
                <w:bCs/>
                <w:sz w:val="20"/>
                <w:lang w:eastAsia="en-US"/>
              </w:rPr>
              <w:t>Barn 1 (yngsta)</w:t>
            </w:r>
          </w:p>
        </w:tc>
        <w:tc>
          <w:tcPr>
            <w:tcW w:w="2265" w:type="dxa"/>
            <w:tcBorders>
              <w:top w:val="single" w:sz="4" w:space="0" w:color="auto"/>
              <w:left w:val="single" w:sz="4" w:space="0" w:color="auto"/>
              <w:bottom w:val="single" w:sz="4" w:space="0" w:color="auto"/>
              <w:right w:val="single" w:sz="4" w:space="0" w:color="auto"/>
            </w:tcBorders>
            <w:hideMark/>
          </w:tcPr>
          <w:p w14:paraId="56232519" w14:textId="77777777" w:rsidR="0010053E" w:rsidRDefault="0010053E">
            <w:pPr>
              <w:pStyle w:val="Rubrik"/>
              <w:spacing w:line="256" w:lineRule="auto"/>
              <w:jc w:val="left"/>
              <w:rPr>
                <w:rFonts w:ascii="Calibri" w:hAnsi="Calibri" w:cs="Calibri"/>
                <w:b/>
                <w:bCs/>
                <w:sz w:val="20"/>
                <w:lang w:eastAsia="en-US"/>
              </w:rPr>
            </w:pPr>
            <w:r>
              <w:rPr>
                <w:rFonts w:ascii="Calibri" w:hAnsi="Calibri" w:cs="Calibri"/>
                <w:b/>
                <w:bCs/>
                <w:sz w:val="20"/>
                <w:lang w:eastAsia="en-US"/>
              </w:rPr>
              <w:t>Barn 2</w:t>
            </w:r>
          </w:p>
        </w:tc>
        <w:tc>
          <w:tcPr>
            <w:tcW w:w="2265" w:type="dxa"/>
            <w:tcBorders>
              <w:top w:val="single" w:sz="4" w:space="0" w:color="auto"/>
              <w:left w:val="single" w:sz="4" w:space="0" w:color="auto"/>
              <w:bottom w:val="single" w:sz="4" w:space="0" w:color="auto"/>
              <w:right w:val="single" w:sz="4" w:space="0" w:color="auto"/>
            </w:tcBorders>
            <w:hideMark/>
          </w:tcPr>
          <w:p w14:paraId="1D5317B6" w14:textId="77777777" w:rsidR="0010053E" w:rsidRDefault="0010053E">
            <w:pPr>
              <w:pStyle w:val="Rubrik"/>
              <w:spacing w:line="256" w:lineRule="auto"/>
              <w:jc w:val="left"/>
              <w:rPr>
                <w:rFonts w:ascii="Calibri" w:hAnsi="Calibri" w:cs="Calibri"/>
                <w:b/>
                <w:bCs/>
                <w:sz w:val="20"/>
                <w:lang w:eastAsia="en-US"/>
              </w:rPr>
            </w:pPr>
            <w:r>
              <w:rPr>
                <w:rFonts w:ascii="Calibri" w:hAnsi="Calibri" w:cs="Calibri"/>
                <w:b/>
                <w:bCs/>
                <w:sz w:val="20"/>
                <w:lang w:eastAsia="en-US"/>
              </w:rPr>
              <w:t>Barn 3</w:t>
            </w:r>
          </w:p>
        </w:tc>
      </w:tr>
      <w:tr w:rsidR="0010053E" w14:paraId="2F84DCB7" w14:textId="77777777" w:rsidTr="0010053E">
        <w:tc>
          <w:tcPr>
            <w:tcW w:w="2269" w:type="dxa"/>
            <w:tcBorders>
              <w:top w:val="single" w:sz="4" w:space="0" w:color="auto"/>
              <w:left w:val="single" w:sz="4" w:space="0" w:color="auto"/>
              <w:bottom w:val="single" w:sz="4" w:space="0" w:color="auto"/>
              <w:right w:val="single" w:sz="4" w:space="0" w:color="auto"/>
            </w:tcBorders>
            <w:hideMark/>
          </w:tcPr>
          <w:p w14:paraId="700AAF0D" w14:textId="77777777" w:rsidR="0010053E" w:rsidRDefault="0010053E">
            <w:pPr>
              <w:pStyle w:val="Rubrik"/>
              <w:spacing w:line="256" w:lineRule="auto"/>
              <w:jc w:val="left"/>
              <w:rPr>
                <w:rFonts w:ascii="Calibri" w:hAnsi="Calibri" w:cs="Calibri"/>
                <w:sz w:val="20"/>
                <w:lang w:eastAsia="en-US"/>
              </w:rPr>
            </w:pPr>
            <w:r>
              <w:rPr>
                <w:rFonts w:ascii="Calibri" w:hAnsi="Calibri" w:cs="Calibri"/>
                <w:sz w:val="20"/>
                <w:lang w:eastAsia="en-US"/>
              </w:rPr>
              <w:t>21+</w:t>
            </w:r>
          </w:p>
        </w:tc>
        <w:tc>
          <w:tcPr>
            <w:tcW w:w="2263" w:type="dxa"/>
            <w:tcBorders>
              <w:top w:val="single" w:sz="4" w:space="0" w:color="auto"/>
              <w:left w:val="single" w:sz="4" w:space="0" w:color="auto"/>
              <w:bottom w:val="single" w:sz="4" w:space="0" w:color="auto"/>
              <w:right w:val="single" w:sz="4" w:space="0" w:color="auto"/>
            </w:tcBorders>
            <w:hideMark/>
          </w:tcPr>
          <w:p w14:paraId="64EA7284" w14:textId="77777777" w:rsidR="0010053E" w:rsidRDefault="0010053E">
            <w:pPr>
              <w:pStyle w:val="Rubrik"/>
              <w:spacing w:line="256" w:lineRule="auto"/>
              <w:jc w:val="left"/>
              <w:rPr>
                <w:rFonts w:ascii="Calibri" w:hAnsi="Calibri" w:cs="Calibri"/>
                <w:sz w:val="20"/>
                <w:lang w:eastAsia="en-US"/>
              </w:rPr>
            </w:pPr>
            <w:r>
              <w:rPr>
                <w:rFonts w:ascii="Calibri" w:hAnsi="Calibri" w:cs="Calibri"/>
                <w:sz w:val="20"/>
                <w:lang w:eastAsia="en-US"/>
              </w:rPr>
              <w:t>3%</w:t>
            </w:r>
          </w:p>
        </w:tc>
        <w:tc>
          <w:tcPr>
            <w:tcW w:w="2265" w:type="dxa"/>
            <w:tcBorders>
              <w:top w:val="single" w:sz="4" w:space="0" w:color="auto"/>
              <w:left w:val="single" w:sz="4" w:space="0" w:color="auto"/>
              <w:bottom w:val="single" w:sz="4" w:space="0" w:color="auto"/>
              <w:right w:val="single" w:sz="4" w:space="0" w:color="auto"/>
            </w:tcBorders>
            <w:hideMark/>
          </w:tcPr>
          <w:p w14:paraId="11382845" w14:textId="77777777" w:rsidR="0010053E" w:rsidRDefault="0010053E">
            <w:pPr>
              <w:pStyle w:val="Rubrik"/>
              <w:spacing w:line="256" w:lineRule="auto"/>
              <w:jc w:val="left"/>
              <w:rPr>
                <w:rFonts w:ascii="Calibri" w:hAnsi="Calibri" w:cs="Calibri"/>
                <w:sz w:val="20"/>
                <w:lang w:eastAsia="en-US"/>
              </w:rPr>
            </w:pPr>
            <w:r>
              <w:rPr>
                <w:rFonts w:ascii="Calibri" w:hAnsi="Calibri" w:cs="Calibri"/>
                <w:sz w:val="20"/>
                <w:lang w:eastAsia="en-US"/>
              </w:rPr>
              <w:t>2%</w:t>
            </w:r>
          </w:p>
        </w:tc>
        <w:tc>
          <w:tcPr>
            <w:tcW w:w="2265" w:type="dxa"/>
            <w:tcBorders>
              <w:top w:val="single" w:sz="4" w:space="0" w:color="auto"/>
              <w:left w:val="single" w:sz="4" w:space="0" w:color="auto"/>
              <w:bottom w:val="single" w:sz="4" w:space="0" w:color="auto"/>
              <w:right w:val="single" w:sz="4" w:space="0" w:color="auto"/>
            </w:tcBorders>
            <w:hideMark/>
          </w:tcPr>
          <w:p w14:paraId="326D8B46" w14:textId="77777777" w:rsidR="0010053E" w:rsidRDefault="0010053E">
            <w:pPr>
              <w:pStyle w:val="Rubrik"/>
              <w:spacing w:line="256" w:lineRule="auto"/>
              <w:jc w:val="left"/>
              <w:rPr>
                <w:rFonts w:ascii="Calibri" w:hAnsi="Calibri" w:cs="Calibri"/>
                <w:sz w:val="20"/>
                <w:lang w:eastAsia="en-US"/>
              </w:rPr>
            </w:pPr>
            <w:r>
              <w:rPr>
                <w:rFonts w:ascii="Calibri" w:hAnsi="Calibri" w:cs="Calibri"/>
                <w:sz w:val="20"/>
                <w:lang w:eastAsia="en-US"/>
              </w:rPr>
              <w:t>1%</w:t>
            </w:r>
          </w:p>
        </w:tc>
      </w:tr>
      <w:tr w:rsidR="0010053E" w14:paraId="62F738A7" w14:textId="77777777" w:rsidTr="0010053E">
        <w:tc>
          <w:tcPr>
            <w:tcW w:w="2269" w:type="dxa"/>
            <w:tcBorders>
              <w:top w:val="single" w:sz="4" w:space="0" w:color="auto"/>
              <w:left w:val="single" w:sz="4" w:space="0" w:color="auto"/>
              <w:bottom w:val="single" w:sz="4" w:space="0" w:color="auto"/>
              <w:right w:val="single" w:sz="4" w:space="0" w:color="auto"/>
            </w:tcBorders>
            <w:hideMark/>
          </w:tcPr>
          <w:p w14:paraId="17141B9E" w14:textId="77777777" w:rsidR="0010053E" w:rsidRDefault="0010053E">
            <w:pPr>
              <w:pStyle w:val="Rubrik"/>
              <w:spacing w:line="256" w:lineRule="auto"/>
              <w:jc w:val="left"/>
              <w:rPr>
                <w:rFonts w:ascii="Calibri" w:hAnsi="Calibri" w:cs="Calibri"/>
                <w:sz w:val="20"/>
                <w:lang w:eastAsia="en-US"/>
              </w:rPr>
            </w:pPr>
            <w:r>
              <w:rPr>
                <w:rFonts w:ascii="Calibri" w:hAnsi="Calibri" w:cs="Calibri"/>
                <w:sz w:val="20"/>
                <w:lang w:eastAsia="en-US"/>
              </w:rPr>
              <w:t>0-20</w:t>
            </w:r>
          </w:p>
        </w:tc>
        <w:tc>
          <w:tcPr>
            <w:tcW w:w="2263" w:type="dxa"/>
            <w:tcBorders>
              <w:top w:val="single" w:sz="4" w:space="0" w:color="auto"/>
              <w:left w:val="single" w:sz="4" w:space="0" w:color="auto"/>
              <w:bottom w:val="single" w:sz="4" w:space="0" w:color="auto"/>
              <w:right w:val="single" w:sz="4" w:space="0" w:color="auto"/>
            </w:tcBorders>
            <w:hideMark/>
          </w:tcPr>
          <w:p w14:paraId="79744CA5" w14:textId="77777777" w:rsidR="0010053E" w:rsidRDefault="0010053E">
            <w:pPr>
              <w:pStyle w:val="Rubrik"/>
              <w:spacing w:line="256" w:lineRule="auto"/>
              <w:jc w:val="left"/>
              <w:rPr>
                <w:rFonts w:ascii="Calibri" w:hAnsi="Calibri" w:cs="Calibri"/>
                <w:sz w:val="20"/>
                <w:lang w:eastAsia="en-US"/>
              </w:rPr>
            </w:pPr>
            <w:r>
              <w:rPr>
                <w:rFonts w:ascii="Calibri" w:hAnsi="Calibri" w:cs="Calibri"/>
                <w:sz w:val="20"/>
                <w:lang w:eastAsia="en-US"/>
              </w:rPr>
              <w:t>2%</w:t>
            </w:r>
          </w:p>
        </w:tc>
        <w:tc>
          <w:tcPr>
            <w:tcW w:w="2265" w:type="dxa"/>
            <w:tcBorders>
              <w:top w:val="single" w:sz="4" w:space="0" w:color="auto"/>
              <w:left w:val="single" w:sz="4" w:space="0" w:color="auto"/>
              <w:bottom w:val="single" w:sz="4" w:space="0" w:color="auto"/>
              <w:right w:val="single" w:sz="4" w:space="0" w:color="auto"/>
            </w:tcBorders>
            <w:hideMark/>
          </w:tcPr>
          <w:p w14:paraId="7DAD4462" w14:textId="77777777" w:rsidR="0010053E" w:rsidRDefault="0010053E">
            <w:pPr>
              <w:pStyle w:val="Rubrik"/>
              <w:spacing w:line="256" w:lineRule="auto"/>
              <w:jc w:val="left"/>
              <w:rPr>
                <w:rFonts w:ascii="Calibri" w:hAnsi="Calibri" w:cs="Calibri"/>
                <w:sz w:val="20"/>
                <w:lang w:eastAsia="en-US"/>
              </w:rPr>
            </w:pPr>
            <w:r>
              <w:rPr>
                <w:rFonts w:ascii="Calibri" w:hAnsi="Calibri" w:cs="Calibri"/>
                <w:sz w:val="20"/>
                <w:lang w:eastAsia="en-US"/>
              </w:rPr>
              <w:t>1,33%</w:t>
            </w:r>
          </w:p>
        </w:tc>
        <w:tc>
          <w:tcPr>
            <w:tcW w:w="2265" w:type="dxa"/>
            <w:tcBorders>
              <w:top w:val="single" w:sz="4" w:space="0" w:color="auto"/>
              <w:left w:val="single" w:sz="4" w:space="0" w:color="auto"/>
              <w:bottom w:val="single" w:sz="4" w:space="0" w:color="auto"/>
              <w:right w:val="single" w:sz="4" w:space="0" w:color="auto"/>
            </w:tcBorders>
            <w:hideMark/>
          </w:tcPr>
          <w:p w14:paraId="7B2559E9" w14:textId="77777777" w:rsidR="0010053E" w:rsidRDefault="0010053E">
            <w:pPr>
              <w:pStyle w:val="Rubrik"/>
              <w:spacing w:line="256" w:lineRule="auto"/>
              <w:jc w:val="left"/>
              <w:rPr>
                <w:rFonts w:ascii="Calibri" w:hAnsi="Calibri" w:cs="Calibri"/>
                <w:sz w:val="20"/>
                <w:lang w:eastAsia="en-US"/>
              </w:rPr>
            </w:pPr>
            <w:r>
              <w:rPr>
                <w:rFonts w:ascii="Calibri" w:hAnsi="Calibri" w:cs="Calibri"/>
                <w:sz w:val="20"/>
                <w:lang w:eastAsia="en-US"/>
              </w:rPr>
              <w:t>0,67%</w:t>
            </w:r>
          </w:p>
        </w:tc>
      </w:tr>
    </w:tbl>
    <w:p w14:paraId="414545FF" w14:textId="77777777" w:rsidR="0010053E" w:rsidRDefault="0010053E" w:rsidP="0010053E">
      <w:pPr>
        <w:rPr>
          <w:rFonts w:asciiTheme="majorHAnsi" w:hAnsiTheme="majorHAnsi"/>
        </w:rPr>
      </w:pPr>
    </w:p>
    <w:p w14:paraId="199B0D9F" w14:textId="77777777" w:rsidR="0010053E" w:rsidRDefault="0010053E" w:rsidP="0010053E">
      <w:pPr>
        <w:rPr>
          <w:rFonts w:asciiTheme="majorHAnsi" w:hAnsiTheme="majorHAnsi"/>
        </w:rPr>
      </w:pPr>
      <w:r>
        <w:rPr>
          <w:rFonts w:asciiTheme="majorHAnsi" w:hAnsiTheme="majorHAnsi"/>
        </w:rPr>
        <w:t xml:space="preserve">Väljer ni möjlighet 2, ska inkomstuppgift lämnas till kassör. </w:t>
      </w:r>
    </w:p>
    <w:p w14:paraId="6C665943" w14:textId="77777777" w:rsidR="0010053E" w:rsidRDefault="0010053E" w:rsidP="0010053E">
      <w:pPr>
        <w:rPr>
          <w:rFonts w:asciiTheme="majorHAnsi" w:hAnsiTheme="majorHAnsi"/>
        </w:rPr>
      </w:pPr>
      <w:r>
        <w:rPr>
          <w:rFonts w:asciiTheme="majorHAnsi" w:hAnsiTheme="majorHAnsi"/>
        </w:rPr>
        <w:t xml:space="preserve">Som barn 1 räknas det yngsta barnet. Barnomsorgsavgiften faktureras två gånger per år. Ni väljer själva om ni vill betala hela summan med en gång eller månadsvis. Från och med höst-terminen som barnet fyller tre år till och med fem års ålder har barnet rätt till en avgiftsfri allmän förskola fem timmar per dag, fyra dagar i veckan. Allmän förskola följer skolans läsårstider vilket innebär att lov inte är avgiftsfria. </w:t>
      </w:r>
    </w:p>
    <w:p w14:paraId="2D7B4AA3" w14:textId="77777777" w:rsidR="0010053E" w:rsidRDefault="0010053E" w:rsidP="0010053E">
      <w:pPr>
        <w:rPr>
          <w:rFonts w:asciiTheme="majorHAnsi" w:hAnsiTheme="majorHAnsi"/>
        </w:rPr>
      </w:pPr>
    </w:p>
    <w:p w14:paraId="6DEB2D3F" w14:textId="77777777" w:rsidR="0010053E" w:rsidRDefault="0010053E" w:rsidP="0010053E">
      <w:pPr>
        <w:rPr>
          <w:rFonts w:asciiTheme="majorHAnsi" w:hAnsiTheme="majorHAnsi"/>
        </w:rPr>
      </w:pPr>
      <w:r>
        <w:rPr>
          <w:rFonts w:asciiTheme="majorHAnsi" w:hAnsiTheme="majorHAnsi"/>
        </w:rPr>
        <w:t>Avgiften reduceras inte om barnet är frånvarande på grund av lovdagar, semester, sjukdom eller om barnet har kortare vistelsetid än vad som schemat visar. Ska barnet ha kortare vistelsetid under en längre period är det därför viktigt att lämna in ett nytt schema samt informera förskolans kassör. Inskolningstiden är avgiftsbelagd.</w:t>
      </w:r>
    </w:p>
    <w:p w14:paraId="7233C883" w14:textId="77777777" w:rsidR="00D910D2" w:rsidRDefault="00D910D2"/>
    <w:sectPr w:rsidR="00D910D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6C2C" w14:textId="77777777" w:rsidR="00040F8E" w:rsidRDefault="00040F8E" w:rsidP="00687383">
      <w:r>
        <w:separator/>
      </w:r>
    </w:p>
  </w:endnote>
  <w:endnote w:type="continuationSeparator" w:id="0">
    <w:p w14:paraId="1914E8E2" w14:textId="77777777" w:rsidR="00040F8E" w:rsidRDefault="00040F8E" w:rsidP="0068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98B5" w14:textId="77777777" w:rsidR="00040F8E" w:rsidRDefault="00040F8E" w:rsidP="00687383">
      <w:r>
        <w:separator/>
      </w:r>
    </w:p>
  </w:footnote>
  <w:footnote w:type="continuationSeparator" w:id="0">
    <w:p w14:paraId="15DDDF5B" w14:textId="77777777" w:rsidR="00040F8E" w:rsidRDefault="00040F8E" w:rsidP="00687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BB72" w14:textId="09D9740B" w:rsidR="00687383" w:rsidRDefault="00687383" w:rsidP="00687383">
    <w:pPr>
      <w:pStyle w:val="Sidhuvud"/>
      <w:jc w:val="right"/>
    </w:pPr>
    <w:r>
      <w:t>Uppdaterad 2022-05-12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3E"/>
    <w:rsid w:val="00040F8E"/>
    <w:rsid w:val="000510A1"/>
    <w:rsid w:val="0010053E"/>
    <w:rsid w:val="0062164E"/>
    <w:rsid w:val="00687383"/>
    <w:rsid w:val="00D910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440B"/>
  <w15:chartTrackingRefBased/>
  <w15:docId w15:val="{AE85C428-B9D2-4535-BD00-4C1EC1FB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53E"/>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rsid w:val="0010053E"/>
    <w:pPr>
      <w:jc w:val="center"/>
    </w:pPr>
    <w:rPr>
      <w:rFonts w:ascii="Arial Rounded MT Bold" w:hAnsi="Arial Rounded MT Bold"/>
      <w:sz w:val="28"/>
    </w:rPr>
  </w:style>
  <w:style w:type="character" w:customStyle="1" w:styleId="RubrikChar">
    <w:name w:val="Rubrik Char"/>
    <w:basedOn w:val="Standardstycketeckensnitt"/>
    <w:link w:val="Rubrik"/>
    <w:rsid w:val="0010053E"/>
    <w:rPr>
      <w:rFonts w:ascii="Arial Rounded MT Bold" w:eastAsia="Times New Roman" w:hAnsi="Arial Rounded MT Bold" w:cs="Times New Roman"/>
      <w:sz w:val="28"/>
      <w:szCs w:val="24"/>
      <w:lang w:eastAsia="sv-SE"/>
    </w:rPr>
  </w:style>
  <w:style w:type="paragraph" w:styleId="Sidhuvud">
    <w:name w:val="header"/>
    <w:basedOn w:val="Normal"/>
    <w:link w:val="SidhuvudChar"/>
    <w:uiPriority w:val="99"/>
    <w:unhideWhenUsed/>
    <w:rsid w:val="00687383"/>
    <w:pPr>
      <w:tabs>
        <w:tab w:val="center" w:pos="4536"/>
        <w:tab w:val="right" w:pos="9072"/>
      </w:tabs>
    </w:pPr>
  </w:style>
  <w:style w:type="character" w:customStyle="1" w:styleId="SidhuvudChar">
    <w:name w:val="Sidhuvud Char"/>
    <w:basedOn w:val="Standardstycketeckensnitt"/>
    <w:link w:val="Sidhuvud"/>
    <w:uiPriority w:val="99"/>
    <w:rsid w:val="00687383"/>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687383"/>
    <w:pPr>
      <w:tabs>
        <w:tab w:val="center" w:pos="4536"/>
        <w:tab w:val="right" w:pos="9072"/>
      </w:tabs>
    </w:pPr>
  </w:style>
  <w:style w:type="character" w:customStyle="1" w:styleId="SidfotChar">
    <w:name w:val="Sidfot Char"/>
    <w:basedOn w:val="Standardstycketeckensnitt"/>
    <w:link w:val="Sidfot"/>
    <w:uiPriority w:val="99"/>
    <w:rsid w:val="00687383"/>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1101</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Nyman</dc:creator>
  <cp:keywords/>
  <dc:description/>
  <cp:lastModifiedBy>Amanda Hellberg</cp:lastModifiedBy>
  <cp:revision>3</cp:revision>
  <dcterms:created xsi:type="dcterms:W3CDTF">2022-05-12T18:53:00Z</dcterms:created>
  <dcterms:modified xsi:type="dcterms:W3CDTF">2022-05-12T18:53:00Z</dcterms:modified>
</cp:coreProperties>
</file>